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79B2" w14:textId="755BCA87"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BC7E57">
        <w:rPr>
          <w:b/>
          <w:i/>
          <w:sz w:val="24"/>
          <w:szCs w:val="24"/>
        </w:rPr>
        <w:t xml:space="preserve">January 9-13 </w:t>
      </w:r>
      <w:r w:rsidR="00A51FA0">
        <w:rPr>
          <w:b/>
          <w:i/>
          <w:sz w:val="24"/>
          <w:szCs w:val="24"/>
        </w:rPr>
        <w:tab/>
      </w:r>
      <w:r w:rsidR="005E584F">
        <w:rPr>
          <w:b/>
          <w:i/>
          <w:sz w:val="24"/>
          <w:szCs w:val="24"/>
        </w:rPr>
        <w:t xml:space="preserve">      </w:t>
      </w:r>
      <w:r w:rsidR="00A51FA0">
        <w:rPr>
          <w:b/>
          <w:i/>
          <w:sz w:val="24"/>
          <w:szCs w:val="24"/>
        </w:rPr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5E584F">
        <w:rPr>
          <w:b/>
          <w:i/>
          <w:sz w:val="24"/>
          <w:szCs w:val="24"/>
        </w:rPr>
        <w:t xml:space="preserve">10/10AS </w:t>
      </w:r>
      <w:r w:rsidRPr="00AB4E7B">
        <w:rPr>
          <w:b/>
          <w:i/>
          <w:sz w:val="24"/>
          <w:szCs w:val="24"/>
        </w:rPr>
        <w:tab/>
        <w:t>Period:</w:t>
      </w:r>
      <w:r w:rsidR="005E584F">
        <w:rPr>
          <w:b/>
          <w:i/>
          <w:sz w:val="24"/>
          <w:szCs w:val="24"/>
        </w:rPr>
        <w:t xml:space="preserve"> 1</w:t>
      </w:r>
      <w:r w:rsidR="005E584F" w:rsidRPr="005E584F">
        <w:rPr>
          <w:b/>
          <w:i/>
          <w:sz w:val="24"/>
          <w:szCs w:val="24"/>
          <w:vertAlign w:val="superscript"/>
        </w:rPr>
        <w:t>st</w:t>
      </w:r>
      <w:r w:rsidR="005E584F">
        <w:rPr>
          <w:b/>
          <w:i/>
          <w:sz w:val="24"/>
          <w:szCs w:val="24"/>
        </w:rPr>
        <w:t>, 2</w:t>
      </w:r>
      <w:r w:rsidR="005E584F" w:rsidRPr="005E584F">
        <w:rPr>
          <w:b/>
          <w:i/>
          <w:sz w:val="24"/>
          <w:szCs w:val="24"/>
          <w:vertAlign w:val="superscript"/>
        </w:rPr>
        <w:t>nd</w:t>
      </w:r>
      <w:r w:rsidR="005E584F">
        <w:rPr>
          <w:b/>
          <w:i/>
          <w:sz w:val="24"/>
          <w:szCs w:val="24"/>
        </w:rPr>
        <w:t>, and 3</w:t>
      </w:r>
      <w:r w:rsidR="005E584F" w:rsidRPr="005E584F">
        <w:rPr>
          <w:b/>
          <w:i/>
          <w:sz w:val="24"/>
          <w:szCs w:val="24"/>
          <w:vertAlign w:val="superscript"/>
        </w:rPr>
        <w:t>rd</w:t>
      </w:r>
      <w:r w:rsidR="005E584F">
        <w:rPr>
          <w:b/>
          <w:i/>
          <w:sz w:val="24"/>
          <w:szCs w:val="24"/>
        </w:rPr>
        <w:t xml:space="preserve"> (AS)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3257"/>
        <w:gridCol w:w="2463"/>
        <w:gridCol w:w="2463"/>
        <w:gridCol w:w="2463"/>
      </w:tblGrid>
      <w:tr w:rsidR="00AB4E7B" w14:paraId="1008DF24" w14:textId="77777777" w:rsidTr="00AB4E7B">
        <w:trPr>
          <w:trHeight w:val="1170"/>
        </w:trPr>
        <w:tc>
          <w:tcPr>
            <w:tcW w:w="1357" w:type="dxa"/>
          </w:tcPr>
          <w:p w14:paraId="43CD3FDC" w14:textId="77777777" w:rsidR="00AB4E7B" w:rsidRDefault="00AB4E7B" w:rsidP="00AB4E7B">
            <w:pPr>
              <w:jc w:val="center"/>
            </w:pPr>
            <w:r>
              <w:t>Elements of</w:t>
            </w:r>
          </w:p>
          <w:p w14:paraId="3417BC7B" w14:textId="77777777" w:rsidR="00AB4E7B" w:rsidRDefault="00AB4E7B" w:rsidP="00AB4E7B">
            <w:pPr>
              <w:jc w:val="center"/>
            </w:pPr>
            <w:r>
              <w:t>a Lesson</w:t>
            </w:r>
          </w:p>
          <w:p w14:paraId="0DA68F95" w14:textId="77777777"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034E0" wp14:editId="3AA924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05C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14:paraId="49DEF2E3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7" w:type="dxa"/>
          </w:tcPr>
          <w:p w14:paraId="0918CB4E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14:paraId="173C24D6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14:paraId="795DF3BD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14:paraId="245C9D3C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D7BD7" w14:paraId="10F3FC97" w14:textId="77777777" w:rsidTr="00AB4E7B">
        <w:trPr>
          <w:trHeight w:val="2056"/>
        </w:trPr>
        <w:tc>
          <w:tcPr>
            <w:tcW w:w="1357" w:type="dxa"/>
          </w:tcPr>
          <w:p w14:paraId="3F652179" w14:textId="77777777" w:rsidR="005D7BD7" w:rsidRDefault="005D7BD7">
            <w:r>
              <w:t>Objective/</w:t>
            </w:r>
          </w:p>
          <w:p w14:paraId="25C1FE0B" w14:textId="77777777" w:rsidR="005D7BD7" w:rsidRDefault="005D7BD7">
            <w:r>
              <w:t>Focus/</w:t>
            </w:r>
          </w:p>
          <w:p w14:paraId="1E3BB2BB" w14:textId="77777777" w:rsidR="005D7BD7" w:rsidRDefault="005D7BD7">
            <w:r>
              <w:t xml:space="preserve">Essential </w:t>
            </w:r>
          </w:p>
          <w:p w14:paraId="73447564" w14:textId="77777777" w:rsidR="005D7BD7" w:rsidRDefault="005D7BD7">
            <w:r>
              <w:t>Question</w:t>
            </w:r>
          </w:p>
        </w:tc>
        <w:tc>
          <w:tcPr>
            <w:tcW w:w="2771" w:type="dxa"/>
          </w:tcPr>
          <w:p w14:paraId="367EEA98" w14:textId="01B16792" w:rsidR="00BC7E57" w:rsidRDefault="005E584F" w:rsidP="00BC7E57">
            <w:r>
              <w:t>10</w:t>
            </w:r>
            <w:r w:rsidR="00BC7E57">
              <w:t>.3 – Use common roots and affixes</w:t>
            </w:r>
          </w:p>
          <w:p w14:paraId="3DFA8C0E" w14:textId="412243ED" w:rsidR="00BC7E57" w:rsidRDefault="005E584F" w:rsidP="00BC7E57">
            <w:r>
              <w:t>10</w:t>
            </w:r>
            <w:r w:rsidR="00BC7E57">
              <w:t>.4 Read, comprehend and analyze literature</w:t>
            </w:r>
          </w:p>
          <w:p w14:paraId="4C1F72E9" w14:textId="1655A835" w:rsidR="001B397D" w:rsidRDefault="005E584F" w:rsidP="00BC7E57">
            <w:r>
              <w:t>10</w:t>
            </w:r>
            <w:r w:rsidR="00BC7E57">
              <w:t>.7 Editing skills</w:t>
            </w:r>
          </w:p>
        </w:tc>
        <w:tc>
          <w:tcPr>
            <w:tcW w:w="3257" w:type="dxa"/>
          </w:tcPr>
          <w:p w14:paraId="3E7A4115" w14:textId="20FB8B97" w:rsidR="005D7BD7" w:rsidRDefault="005E584F" w:rsidP="00F04FDA">
            <w:r>
              <w:t>10</w:t>
            </w:r>
            <w:r w:rsidR="00F04FDA">
              <w:t>.3 – Use common roots and affixes</w:t>
            </w:r>
          </w:p>
          <w:p w14:paraId="354E6B8E" w14:textId="07691FD4" w:rsidR="00F04FDA" w:rsidRDefault="005E584F" w:rsidP="00F04FDA">
            <w:r>
              <w:t>10</w:t>
            </w:r>
            <w:r w:rsidR="00F04FDA">
              <w:t>.4 Read, comprehend and analyze literature</w:t>
            </w:r>
          </w:p>
          <w:p w14:paraId="1D1894F6" w14:textId="22332612" w:rsidR="00F04FDA" w:rsidRDefault="005E584F" w:rsidP="00F04FDA">
            <w:r>
              <w:t>10</w:t>
            </w:r>
            <w:r w:rsidR="00F04FDA">
              <w:t>.7 Editing skills</w:t>
            </w:r>
          </w:p>
        </w:tc>
        <w:tc>
          <w:tcPr>
            <w:tcW w:w="2463" w:type="dxa"/>
          </w:tcPr>
          <w:p w14:paraId="022624E6" w14:textId="2FFA8F63" w:rsidR="005D7BD7" w:rsidRDefault="005E584F" w:rsidP="00F04FDA">
            <w:r>
              <w:t>10</w:t>
            </w:r>
            <w:r w:rsidR="00F04FDA">
              <w:t>.3 – Use common roots and affixes</w:t>
            </w:r>
          </w:p>
          <w:p w14:paraId="1C2DE4F2" w14:textId="63ECBF45" w:rsidR="00F04FDA" w:rsidRDefault="005E584F" w:rsidP="00F04FDA">
            <w:r>
              <w:t>10</w:t>
            </w:r>
            <w:r w:rsidR="00F04FDA">
              <w:t>.4 Read, comprehend and analyze literature</w:t>
            </w:r>
          </w:p>
          <w:p w14:paraId="44438FEE" w14:textId="275286E6" w:rsidR="00F04FDA" w:rsidRDefault="005E584F" w:rsidP="00F04FDA">
            <w:r>
              <w:t>10</w:t>
            </w:r>
            <w:r w:rsidR="00F04FDA">
              <w:t>.7 Editing Skills</w:t>
            </w:r>
          </w:p>
        </w:tc>
        <w:tc>
          <w:tcPr>
            <w:tcW w:w="2463" w:type="dxa"/>
          </w:tcPr>
          <w:p w14:paraId="2D2209B9" w14:textId="42CA53E3" w:rsidR="005D7BD7" w:rsidRDefault="005E584F" w:rsidP="00F04FDA">
            <w:r>
              <w:t>10</w:t>
            </w:r>
            <w:r w:rsidR="00F04FDA">
              <w:t>.3 – Use common roots and affixes</w:t>
            </w:r>
          </w:p>
          <w:p w14:paraId="5E3C0961" w14:textId="2EB681AE" w:rsidR="00F04FDA" w:rsidRDefault="005E584F" w:rsidP="00F04FDA">
            <w:r>
              <w:t>10</w:t>
            </w:r>
            <w:r w:rsidR="00F04FDA">
              <w:t>.4 Read, comprehend and analyze literature</w:t>
            </w:r>
          </w:p>
          <w:p w14:paraId="596A5C98" w14:textId="6693414B" w:rsidR="00F04FDA" w:rsidRDefault="005E584F" w:rsidP="00F04FDA">
            <w:r>
              <w:t>10</w:t>
            </w:r>
            <w:r w:rsidR="00F04FDA">
              <w:t>.7 Editing skills</w:t>
            </w:r>
          </w:p>
        </w:tc>
        <w:tc>
          <w:tcPr>
            <w:tcW w:w="2463" w:type="dxa"/>
          </w:tcPr>
          <w:p w14:paraId="45AE1D8C" w14:textId="47BE2BAE" w:rsidR="005D7BD7" w:rsidRDefault="005E584F" w:rsidP="00E76684">
            <w:r>
              <w:t>10</w:t>
            </w:r>
            <w:r w:rsidR="00F04FDA">
              <w:t>.3 – Use common roots and affixes</w:t>
            </w:r>
          </w:p>
          <w:p w14:paraId="0B601A3C" w14:textId="0CDD3281" w:rsidR="00F04FDA" w:rsidRDefault="005E584F" w:rsidP="00E76684">
            <w:r>
              <w:t>10</w:t>
            </w:r>
            <w:r w:rsidR="00F04FDA">
              <w:t>.4 Read, comprehend and analyze literature</w:t>
            </w:r>
          </w:p>
          <w:p w14:paraId="1EED4EC7" w14:textId="6CAB4377" w:rsidR="00F04FDA" w:rsidRDefault="005E584F" w:rsidP="00E76684">
            <w:r>
              <w:t>10</w:t>
            </w:r>
            <w:r w:rsidR="00F04FDA">
              <w:t>.7 Editing skills</w:t>
            </w:r>
          </w:p>
        </w:tc>
      </w:tr>
      <w:tr w:rsidR="00214A7F" w14:paraId="0C2B75B3" w14:textId="77777777" w:rsidTr="00AB4E7B">
        <w:trPr>
          <w:trHeight w:val="4695"/>
        </w:trPr>
        <w:tc>
          <w:tcPr>
            <w:tcW w:w="1357" w:type="dxa"/>
          </w:tcPr>
          <w:p w14:paraId="7B2DED97" w14:textId="7CF04B48" w:rsidR="00214A7F" w:rsidRDefault="00214A7F">
            <w:r>
              <w:t>Lesson</w:t>
            </w:r>
          </w:p>
        </w:tc>
        <w:tc>
          <w:tcPr>
            <w:tcW w:w="2771" w:type="dxa"/>
          </w:tcPr>
          <w:p w14:paraId="12AAA1AD" w14:textId="6A1B3AC0" w:rsidR="00BC7E57" w:rsidRPr="00121002" w:rsidRDefault="00A1272B" w:rsidP="00A1272B">
            <w:r>
              <w:t>Teacher Workday</w:t>
            </w:r>
          </w:p>
        </w:tc>
        <w:tc>
          <w:tcPr>
            <w:tcW w:w="3257" w:type="dxa"/>
          </w:tcPr>
          <w:p w14:paraId="7005BC9B" w14:textId="77777777" w:rsidR="00585846" w:rsidRDefault="00F04FDA" w:rsidP="00F04FDA">
            <w:r>
              <w:t>Warm up – editing skills</w:t>
            </w:r>
          </w:p>
          <w:p w14:paraId="4B0CEE87" w14:textId="77777777" w:rsidR="00F04FDA" w:rsidRDefault="00F04FDA" w:rsidP="00F04FDA"/>
          <w:p w14:paraId="639D39EA" w14:textId="77777777" w:rsidR="00440B50" w:rsidRDefault="00BC7E57" w:rsidP="00F04FDA">
            <w:r>
              <w:t>Review game with prefixes to learn</w:t>
            </w:r>
          </w:p>
          <w:p w14:paraId="6CA3ADCA" w14:textId="77777777" w:rsidR="00BC7E57" w:rsidRDefault="00BC7E57" w:rsidP="00F04FDA"/>
          <w:p w14:paraId="546B3B92" w14:textId="0F24EC9D" w:rsidR="00F433E3" w:rsidRDefault="00F433E3" w:rsidP="00F04FDA">
            <w:r>
              <w:t>Read “A Monkey’s Paw” – review questions to focus reading – discuss wishing and the proverb to be careful what you wish for…</w:t>
            </w:r>
          </w:p>
          <w:p w14:paraId="75C354D1" w14:textId="2A3EE312" w:rsidR="00A1272B" w:rsidRDefault="00A1272B" w:rsidP="00831A5D"/>
        </w:tc>
        <w:tc>
          <w:tcPr>
            <w:tcW w:w="2463" w:type="dxa"/>
          </w:tcPr>
          <w:p w14:paraId="59C2BD9A" w14:textId="77777777" w:rsidR="00F04FDA" w:rsidRDefault="00F04FDA" w:rsidP="00F04FDA">
            <w:r>
              <w:t>Warm up – editing skills</w:t>
            </w:r>
          </w:p>
          <w:p w14:paraId="1EF09AFC" w14:textId="77777777" w:rsidR="00F04FDA" w:rsidRDefault="00F04FDA" w:rsidP="00F04FDA"/>
          <w:p w14:paraId="44C56483" w14:textId="77777777" w:rsidR="007E17DE" w:rsidRDefault="00F433E3" w:rsidP="00831A5D">
            <w:r>
              <w:t>Narrative structure and “Monkey’s Paw” – discuss in groups</w:t>
            </w:r>
          </w:p>
          <w:p w14:paraId="1D187651" w14:textId="77777777" w:rsidR="00F433E3" w:rsidRDefault="00F433E3" w:rsidP="00831A5D"/>
          <w:p w14:paraId="3529CEA0" w14:textId="5BA78634" w:rsidR="00F433E3" w:rsidRDefault="00F433E3" w:rsidP="00831A5D">
            <w:r>
              <w:t>Writing assignment – criterion – discuss and plan on board and then write in class</w:t>
            </w:r>
          </w:p>
        </w:tc>
        <w:tc>
          <w:tcPr>
            <w:tcW w:w="2463" w:type="dxa"/>
          </w:tcPr>
          <w:p w14:paraId="23226697" w14:textId="77777777" w:rsidR="00F04FDA" w:rsidRDefault="00F04FDA" w:rsidP="00F04FDA">
            <w:r>
              <w:t>Warm up – editing skills</w:t>
            </w:r>
          </w:p>
          <w:p w14:paraId="79C67582" w14:textId="77777777" w:rsidR="00F04FDA" w:rsidRDefault="00F04FDA" w:rsidP="00F04FDA"/>
          <w:p w14:paraId="243EBDBC" w14:textId="77777777" w:rsidR="00BC7E57" w:rsidRDefault="00831A5D" w:rsidP="00831A5D">
            <w:r>
              <w:t>Review prefixes – matching – finding a match</w:t>
            </w:r>
          </w:p>
          <w:p w14:paraId="16019D15" w14:textId="77777777" w:rsidR="00831A5D" w:rsidRDefault="00831A5D" w:rsidP="00831A5D"/>
          <w:p w14:paraId="44D47220" w14:textId="5515960D" w:rsidR="00F433E3" w:rsidRDefault="00F433E3" w:rsidP="00831A5D">
            <w:r>
              <w:t>Finish writing assignment and submit for grade – revise at least twice</w:t>
            </w:r>
          </w:p>
          <w:p w14:paraId="56F3E28E" w14:textId="77777777" w:rsidR="00831A5D" w:rsidRDefault="00831A5D" w:rsidP="00831A5D"/>
          <w:p w14:paraId="654736B4" w14:textId="77777777" w:rsidR="00831A5D" w:rsidRDefault="00831A5D" w:rsidP="00831A5D"/>
          <w:p w14:paraId="780A7E6A" w14:textId="77777777" w:rsidR="00831A5D" w:rsidRDefault="00831A5D" w:rsidP="00831A5D"/>
          <w:p w14:paraId="1E726A93" w14:textId="0C6A6198" w:rsidR="00831A5D" w:rsidRPr="00FF604D" w:rsidRDefault="00831A5D" w:rsidP="00831A5D">
            <w:r>
              <w:t>AS – Classical roots homework</w:t>
            </w:r>
          </w:p>
        </w:tc>
        <w:tc>
          <w:tcPr>
            <w:tcW w:w="2463" w:type="dxa"/>
          </w:tcPr>
          <w:p w14:paraId="54245405" w14:textId="482AF71E" w:rsidR="00BC7E57" w:rsidRDefault="00BC7E57" w:rsidP="00BC7E57">
            <w:r>
              <w:t>Prefix quiz and warm up for grade</w:t>
            </w:r>
          </w:p>
          <w:p w14:paraId="335702BB" w14:textId="77777777" w:rsidR="00F433E3" w:rsidRDefault="00F433E3" w:rsidP="00BC7E57"/>
          <w:p w14:paraId="2C1088B1" w14:textId="5CB98A74" w:rsidR="00F433E3" w:rsidRDefault="00F433E3" w:rsidP="00BC7E57">
            <w:r>
              <w:t>Read “An Open Window” and compare and contrast to “A Monkey’s Paw” – Venn Diagram or similar feature</w:t>
            </w:r>
          </w:p>
          <w:p w14:paraId="382A41CC" w14:textId="77777777" w:rsidR="00F433E3" w:rsidRDefault="00F433E3" w:rsidP="00BC7E57"/>
          <w:p w14:paraId="682EBC90" w14:textId="77777777" w:rsidR="00F04FDA" w:rsidRDefault="00F04FDA" w:rsidP="00831A5D"/>
          <w:p w14:paraId="6404D0EE" w14:textId="77777777" w:rsidR="00831A5D" w:rsidRDefault="00831A5D" w:rsidP="00831A5D"/>
          <w:p w14:paraId="27D01487" w14:textId="77777777" w:rsidR="00831A5D" w:rsidRDefault="00831A5D" w:rsidP="00831A5D"/>
          <w:p w14:paraId="67B454F0" w14:textId="556262AB" w:rsidR="00831A5D" w:rsidRPr="00FF604D" w:rsidRDefault="00831A5D" w:rsidP="00831A5D">
            <w:r>
              <w:t>AS – ACITR discussion and quiz</w:t>
            </w:r>
          </w:p>
        </w:tc>
      </w:tr>
      <w:tr w:rsidR="00214A7F" w14:paraId="76107D32" w14:textId="77777777" w:rsidTr="00AB4E7B">
        <w:trPr>
          <w:trHeight w:val="823"/>
        </w:trPr>
        <w:tc>
          <w:tcPr>
            <w:tcW w:w="1357" w:type="dxa"/>
          </w:tcPr>
          <w:p w14:paraId="7A4F06D3" w14:textId="63ADC982" w:rsidR="00214A7F" w:rsidRDefault="00214A7F">
            <w:r>
              <w:t>Evaluation</w:t>
            </w:r>
          </w:p>
        </w:tc>
        <w:tc>
          <w:tcPr>
            <w:tcW w:w="2771" w:type="dxa"/>
          </w:tcPr>
          <w:p w14:paraId="44C5D2B3" w14:textId="562E0C75" w:rsidR="00214A7F" w:rsidRDefault="00A1272B" w:rsidP="00A1272B">
            <w:pPr>
              <w:tabs>
                <w:tab w:val="left" w:pos="1300"/>
              </w:tabs>
            </w:pPr>
            <w:r>
              <w:t>Teacher Workday</w:t>
            </w:r>
          </w:p>
        </w:tc>
        <w:tc>
          <w:tcPr>
            <w:tcW w:w="3257" w:type="dxa"/>
          </w:tcPr>
          <w:p w14:paraId="7430F537" w14:textId="3721DC0E" w:rsidR="00214A7F" w:rsidRDefault="00A1272B">
            <w:r>
              <w:t>Monitor classwork and reading</w:t>
            </w:r>
          </w:p>
        </w:tc>
        <w:tc>
          <w:tcPr>
            <w:tcW w:w="2463" w:type="dxa"/>
          </w:tcPr>
          <w:p w14:paraId="746A9979" w14:textId="1EDB4FC7" w:rsidR="00214A7F" w:rsidRDefault="00A1272B" w:rsidP="00770ECD">
            <w:r>
              <w:t>Monitor writing and discussions</w:t>
            </w:r>
          </w:p>
        </w:tc>
        <w:tc>
          <w:tcPr>
            <w:tcW w:w="2463" w:type="dxa"/>
          </w:tcPr>
          <w:p w14:paraId="7790689B" w14:textId="77777777" w:rsidR="00214A7F" w:rsidRDefault="00A1272B" w:rsidP="00770ECD">
            <w:r>
              <w:t>Submit for grading  - grade quizzes</w:t>
            </w:r>
          </w:p>
          <w:p w14:paraId="388EA9D3" w14:textId="7A09FB64" w:rsidR="00831A5D" w:rsidRDefault="00831A5D" w:rsidP="00770ECD">
            <w:r>
              <w:t>Grade AS homework</w:t>
            </w:r>
          </w:p>
        </w:tc>
        <w:tc>
          <w:tcPr>
            <w:tcW w:w="2463" w:type="dxa"/>
          </w:tcPr>
          <w:p w14:paraId="62BFE065" w14:textId="55017E59" w:rsidR="00214A7F" w:rsidRDefault="00BC7E57">
            <w:r>
              <w:t>Grade quizzes</w:t>
            </w:r>
            <w:r w:rsidR="00F433E3">
              <w:t xml:space="preserve"> and mug shots</w:t>
            </w:r>
            <w:bookmarkStart w:id="0" w:name="_GoBack"/>
            <w:bookmarkEnd w:id="0"/>
          </w:p>
        </w:tc>
      </w:tr>
      <w:tr w:rsidR="00214A7F" w14:paraId="22E56CF2" w14:textId="77777777" w:rsidTr="00AB4E7B">
        <w:trPr>
          <w:trHeight w:val="803"/>
        </w:trPr>
        <w:tc>
          <w:tcPr>
            <w:tcW w:w="1357" w:type="dxa"/>
          </w:tcPr>
          <w:p w14:paraId="719FE6B0" w14:textId="3509B427" w:rsidR="00214A7F" w:rsidRDefault="00214A7F">
            <w:r>
              <w:t>Extension/</w:t>
            </w:r>
          </w:p>
          <w:p w14:paraId="1E61F423" w14:textId="77777777" w:rsidR="00214A7F" w:rsidRDefault="00214A7F">
            <w:r>
              <w:t>Homework</w:t>
            </w:r>
          </w:p>
        </w:tc>
        <w:tc>
          <w:tcPr>
            <w:tcW w:w="2771" w:type="dxa"/>
          </w:tcPr>
          <w:p w14:paraId="5DEE7C6A" w14:textId="523341EC" w:rsidR="00585846" w:rsidRDefault="00A1272B" w:rsidP="00717632">
            <w:r>
              <w:t>Teacher Workday</w:t>
            </w:r>
          </w:p>
        </w:tc>
        <w:tc>
          <w:tcPr>
            <w:tcW w:w="3257" w:type="dxa"/>
          </w:tcPr>
          <w:p w14:paraId="0D17912F" w14:textId="77777777" w:rsidR="00214A7F" w:rsidRDefault="00F04FDA" w:rsidP="00717632">
            <w:r>
              <w:t>Study prefixes</w:t>
            </w:r>
          </w:p>
          <w:p w14:paraId="0FF59C38" w14:textId="2CF47371" w:rsidR="00831A5D" w:rsidRDefault="00831A5D" w:rsidP="00717632">
            <w:r>
              <w:t xml:space="preserve">AS – Read </w:t>
            </w:r>
            <w:r w:rsidRPr="00831A5D">
              <w:rPr>
                <w:i/>
              </w:rPr>
              <w:t>A Catcher in the Rye</w:t>
            </w:r>
            <w:r>
              <w:t xml:space="preserve"> – complete lesson 8 homework</w:t>
            </w:r>
          </w:p>
        </w:tc>
        <w:tc>
          <w:tcPr>
            <w:tcW w:w="2463" w:type="dxa"/>
          </w:tcPr>
          <w:p w14:paraId="6F7252EF" w14:textId="77777777" w:rsidR="00214A7F" w:rsidRDefault="00F04FDA" w:rsidP="00717632">
            <w:r>
              <w:t>Study prefixes</w:t>
            </w:r>
          </w:p>
          <w:p w14:paraId="392B65D1" w14:textId="0FE484DA" w:rsidR="00831A5D" w:rsidRDefault="00831A5D" w:rsidP="00717632">
            <w:r>
              <w:t xml:space="preserve">AS – Read </w:t>
            </w:r>
            <w:r w:rsidRPr="00831A5D">
              <w:rPr>
                <w:i/>
              </w:rPr>
              <w:t>A Catcher in the Rye</w:t>
            </w:r>
            <w:r>
              <w:t xml:space="preserve"> – complete lesson 8 homework</w:t>
            </w:r>
          </w:p>
        </w:tc>
        <w:tc>
          <w:tcPr>
            <w:tcW w:w="2463" w:type="dxa"/>
          </w:tcPr>
          <w:p w14:paraId="4CC95392" w14:textId="77777777" w:rsidR="00214A7F" w:rsidRDefault="00F04FDA" w:rsidP="00717632">
            <w:r>
              <w:t>Study prefixes</w:t>
            </w:r>
            <w:r w:rsidR="00A1272B">
              <w:t xml:space="preserve"> – finish writing assignment if necessary</w:t>
            </w:r>
          </w:p>
          <w:p w14:paraId="50EDC815" w14:textId="6BFE198C" w:rsidR="00831A5D" w:rsidRDefault="00831A5D" w:rsidP="00831A5D">
            <w:r>
              <w:t xml:space="preserve">AS – Read </w:t>
            </w:r>
            <w:r w:rsidRPr="00831A5D">
              <w:rPr>
                <w:i/>
              </w:rPr>
              <w:t>A Catcher in the Rye</w:t>
            </w:r>
            <w:r>
              <w:t xml:space="preserve"> </w:t>
            </w:r>
          </w:p>
        </w:tc>
        <w:tc>
          <w:tcPr>
            <w:tcW w:w="2463" w:type="dxa"/>
          </w:tcPr>
          <w:p w14:paraId="4D21C092" w14:textId="48208FF0" w:rsidR="00214A7F" w:rsidRDefault="00831A5D" w:rsidP="00831A5D">
            <w:r>
              <w:t xml:space="preserve">AS – Read </w:t>
            </w:r>
            <w:r w:rsidRPr="00831A5D">
              <w:rPr>
                <w:i/>
              </w:rPr>
              <w:t>A Catcher in the Rye</w:t>
            </w:r>
            <w:r>
              <w:t xml:space="preserve"> – </w:t>
            </w:r>
            <w:r>
              <w:t>study for Classical Roots 7/8 test</w:t>
            </w:r>
          </w:p>
        </w:tc>
      </w:tr>
      <w:tr w:rsidR="00214A7F" w14:paraId="61976C16" w14:textId="77777777" w:rsidTr="00AB4E7B">
        <w:trPr>
          <w:trHeight w:val="803"/>
        </w:trPr>
        <w:tc>
          <w:tcPr>
            <w:tcW w:w="1357" w:type="dxa"/>
          </w:tcPr>
          <w:p w14:paraId="07753579" w14:textId="42DB9A82" w:rsidR="00214A7F" w:rsidRDefault="00214A7F"/>
        </w:tc>
        <w:tc>
          <w:tcPr>
            <w:tcW w:w="2771" w:type="dxa"/>
          </w:tcPr>
          <w:p w14:paraId="36911084" w14:textId="77777777" w:rsidR="00214A7F" w:rsidRDefault="00214A7F"/>
        </w:tc>
        <w:tc>
          <w:tcPr>
            <w:tcW w:w="3257" w:type="dxa"/>
          </w:tcPr>
          <w:p w14:paraId="76335C36" w14:textId="77777777" w:rsidR="00214A7F" w:rsidRDefault="00214A7F" w:rsidP="00770ECD"/>
        </w:tc>
        <w:tc>
          <w:tcPr>
            <w:tcW w:w="2463" w:type="dxa"/>
          </w:tcPr>
          <w:p w14:paraId="2B656FAA" w14:textId="77777777" w:rsidR="00214A7F" w:rsidRDefault="00214A7F" w:rsidP="00770ECD"/>
        </w:tc>
        <w:tc>
          <w:tcPr>
            <w:tcW w:w="2463" w:type="dxa"/>
          </w:tcPr>
          <w:p w14:paraId="6D79A3E6" w14:textId="77777777" w:rsidR="00214A7F" w:rsidRDefault="00214A7F" w:rsidP="00770ECD"/>
        </w:tc>
        <w:tc>
          <w:tcPr>
            <w:tcW w:w="2463" w:type="dxa"/>
          </w:tcPr>
          <w:p w14:paraId="6E9191E8" w14:textId="77777777" w:rsidR="00214A7F" w:rsidRDefault="00214A7F"/>
        </w:tc>
      </w:tr>
    </w:tbl>
    <w:p w14:paraId="56913377" w14:textId="18152170"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E3603"/>
    <w:rsid w:val="00103049"/>
    <w:rsid w:val="00121002"/>
    <w:rsid w:val="00155E5D"/>
    <w:rsid w:val="001B397D"/>
    <w:rsid w:val="001D034C"/>
    <w:rsid w:val="001F6288"/>
    <w:rsid w:val="00214A7F"/>
    <w:rsid w:val="002448B3"/>
    <w:rsid w:val="003508C3"/>
    <w:rsid w:val="00440B50"/>
    <w:rsid w:val="00533E48"/>
    <w:rsid w:val="00585846"/>
    <w:rsid w:val="005A757A"/>
    <w:rsid w:val="005B0DD5"/>
    <w:rsid w:val="005C3B62"/>
    <w:rsid w:val="005C567D"/>
    <w:rsid w:val="005D1D3D"/>
    <w:rsid w:val="005D7BD7"/>
    <w:rsid w:val="005E3F8C"/>
    <w:rsid w:val="005E584F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8040E5"/>
    <w:rsid w:val="00831A5D"/>
    <w:rsid w:val="00880429"/>
    <w:rsid w:val="00976C4D"/>
    <w:rsid w:val="009F6863"/>
    <w:rsid w:val="009F6F74"/>
    <w:rsid w:val="00A1272B"/>
    <w:rsid w:val="00A51FA0"/>
    <w:rsid w:val="00A87757"/>
    <w:rsid w:val="00AB4E7B"/>
    <w:rsid w:val="00BC7E57"/>
    <w:rsid w:val="00C474D8"/>
    <w:rsid w:val="00C76F60"/>
    <w:rsid w:val="00D9776A"/>
    <w:rsid w:val="00E70B25"/>
    <w:rsid w:val="00E76684"/>
    <w:rsid w:val="00F04FDA"/>
    <w:rsid w:val="00F26736"/>
    <w:rsid w:val="00F433E3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D56B5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239F9-1639-4B6D-A366-8EDDF6A63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Angie Keyser</cp:lastModifiedBy>
  <cp:revision>4</cp:revision>
  <dcterms:created xsi:type="dcterms:W3CDTF">2017-01-13T18:56:00Z</dcterms:created>
  <dcterms:modified xsi:type="dcterms:W3CDTF">2017-01-13T19:02:00Z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